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0D01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听课评价操作手册</w:t>
      </w:r>
    </w:p>
    <w:p w14:paraId="32F5B32D"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color w:val="C65F10" w:themeColor="accent2" w:themeShade="BF"/>
          <w:sz w:val="44"/>
          <w:szCs w:val="44"/>
          <w:lang w:val="en-US" w:eastAsia="zh-CN"/>
        </w:rPr>
      </w:pPr>
      <w:r>
        <w:rPr>
          <w:rFonts w:hint="eastAsia"/>
          <w:b/>
          <w:bCs/>
          <w:color w:val="C65F10" w:themeColor="accent2" w:themeShade="BF"/>
          <w:sz w:val="44"/>
          <w:szCs w:val="44"/>
          <w:lang w:val="en-US" w:eastAsia="zh-CN"/>
        </w:rPr>
        <w:t>（听课预约）</w:t>
      </w:r>
    </w:p>
    <w:p w14:paraId="5A8FF548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  <w:t>一、选择</w:t>
      </w:r>
      <w:r>
        <w:rPr>
          <w:rFonts w:hint="eastAsia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  <w:t>预约听课</w:t>
      </w:r>
      <w:r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  <w:t>功能</w:t>
      </w:r>
    </w:p>
    <w:p w14:paraId="7061E141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5257800" cy="2435860"/>
            <wp:effectExtent l="0" t="0" r="0" b="254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8466C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  <w:t>二、根据</w:t>
      </w:r>
      <w:r>
        <w:rPr>
          <w:rFonts w:hint="eastAsia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  <w:t>评价轮次</w:t>
      </w:r>
      <w:r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  <w:t>、</w:t>
      </w:r>
      <w:r>
        <w:rPr>
          <w:rFonts w:hint="eastAsia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  <w:t>评价主体</w:t>
      </w:r>
      <w:r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  <w:t>与</w:t>
      </w:r>
      <w:r>
        <w:rPr>
          <w:rFonts w:hint="eastAsia" w:ascii="黑体" w:hAnsi="黑体" w:eastAsia="黑体" w:cs="黑体"/>
          <w:b/>
          <w:bCs/>
          <w:color w:val="C65F10" w:themeColor="accent2" w:themeShade="BF"/>
          <w:sz w:val="32"/>
          <w:szCs w:val="32"/>
          <w:lang w:val="en-US" w:eastAsia="zh-CN"/>
        </w:rPr>
        <w:t>周次</w:t>
      </w:r>
      <w:r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  <w:t>检索对应的课程</w:t>
      </w:r>
    </w:p>
    <w:p w14:paraId="20B7B790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5257800" cy="2435860"/>
            <wp:effectExtent l="0" t="0" r="0" b="254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A324E">
      <w:pPr>
        <w:widowControl w:val="0"/>
        <w:numPr>
          <w:ilvl w:val="0"/>
          <w:numId w:val="0"/>
        </w:numPr>
        <w:jc w:val="both"/>
        <w:rPr>
          <w:rFonts w:hint="default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  <w:t>三、双击课程之后，双击节次即可预约，单击已经预约节次，点击取消预约即可取消</w:t>
      </w:r>
    </w:p>
    <w:p w14:paraId="3FF8FF43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5257800" cy="2435860"/>
            <wp:effectExtent l="0" t="0" r="0" b="254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7800" cy="2435860"/>
            <wp:effectExtent l="0" t="0" r="0" b="254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559C5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C65F10" w:themeColor="accent2" w:themeShade="BF"/>
          <w:sz w:val="32"/>
          <w:szCs w:val="32"/>
          <w:lang w:val="en-US" w:eastAsia="zh-CN"/>
        </w:rPr>
        <w:t>四、根据评价轮次、评价主体和周次在查看已预约功能进行检索查看已预约的课程信息</w:t>
      </w:r>
    </w:p>
    <w:p w14:paraId="0AA26F8B">
      <w:pPr>
        <w:jc w:val="center"/>
      </w:pPr>
      <w:r>
        <w:drawing>
          <wp:inline distT="0" distB="0" distL="114300" distR="114300">
            <wp:extent cx="5257800" cy="2435860"/>
            <wp:effectExtent l="0" t="0" r="0" b="254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8460F">
      <w:pPr>
        <w:jc w:val="center"/>
      </w:pPr>
    </w:p>
    <w:p w14:paraId="10BEADA3">
      <w:pPr>
        <w:jc w:val="center"/>
      </w:pPr>
    </w:p>
    <w:p w14:paraId="6FCDE669">
      <w:pPr>
        <w:jc w:val="center"/>
      </w:pPr>
    </w:p>
    <w:p w14:paraId="64CF546C">
      <w:pPr>
        <w:jc w:val="center"/>
        <w:rPr>
          <w:rFonts w:hint="eastAsia" w:ascii="方正小标宋_GBK" w:hAnsi="方正小标宋_GBK" w:eastAsia="方正小标宋_GBK" w:cs="方正小标宋_GBK"/>
          <w:color w:val="00B0F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B0F0"/>
          <w:sz w:val="44"/>
          <w:szCs w:val="44"/>
          <w:lang w:val="en-US" w:eastAsia="zh-CN"/>
        </w:rPr>
        <w:t>（听课评价）</w:t>
      </w:r>
    </w:p>
    <w:p w14:paraId="64F29915">
      <w:pPr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一、访问地址</w:t>
      </w:r>
      <w:r>
        <w:rPr>
          <w:rFonts w:hint="default" w:ascii="Arial" w:hAnsi="Arial" w:eastAsia="黑体" w:cs="Arial"/>
          <w:b/>
          <w:bCs/>
          <w:color w:val="auto"/>
          <w:sz w:val="32"/>
          <w:szCs w:val="32"/>
          <w:lang w:val="en-US" w:eastAsia="zh-CN"/>
        </w:rPr>
        <w:t>https://jzkt.guc.edu.cn/cas/login.action</w:t>
      </w:r>
      <w:r>
        <w:rPr>
          <w:rFonts w:hint="default" w:ascii="Arial" w:hAnsi="Arial" w:eastAsia="黑体" w:cs="Arial"/>
          <w:color w:val="auto"/>
          <w:sz w:val="32"/>
          <w:szCs w:val="32"/>
          <w:lang w:val="en-US" w:eastAsia="zh-CN"/>
        </w:rPr>
        <w:t>，</w:t>
      </w: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输入对应的账号密码登录系统。</w:t>
      </w:r>
    </w:p>
    <w:p w14:paraId="137A4DE0">
      <w:pPr>
        <w:jc w:val="both"/>
      </w:pPr>
      <w:r>
        <w:drawing>
          <wp:inline distT="0" distB="0" distL="114300" distR="114300">
            <wp:extent cx="5266690" cy="279781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45A98">
      <w:pPr>
        <w:jc w:val="both"/>
        <w:rPr>
          <w:rFonts w:hint="default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二、登录进入首页之后，点击“主控”按钮</w:t>
      </w:r>
    </w:p>
    <w:p w14:paraId="6CC230E1">
      <w:p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531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1DA5C45">
      <w:pPr>
        <w:jc w:val="both"/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三、进入主控，选择教学评价模块</w:t>
      </w:r>
    </w:p>
    <w:p w14:paraId="1C030F0B">
      <w:p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79C93">
      <w:pPr>
        <w:jc w:val="both"/>
        <w:rPr>
          <w:rFonts w:hint="default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四、在该模块选择听课评价</w:t>
      </w:r>
    </w:p>
    <w:p w14:paraId="2DCED566">
      <w:p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D86E8">
      <w:pPr>
        <w:jc w:val="both"/>
        <w:rPr>
          <w:rFonts w:hint="default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五、按需查询需要评价的教师，选择评价轮次、评价主体与周次</w:t>
      </w:r>
    </w:p>
    <w:p w14:paraId="4627AA26">
      <w:p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16C83">
      <w:pPr>
        <w:jc w:val="both"/>
        <w:rPr>
          <w:rFonts w:hint="default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六、检索老师信息之后双击并选择听课的节次</w:t>
      </w:r>
    </w:p>
    <w:p w14:paraId="5106C338">
      <w:p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F7A3">
      <w:pPr>
        <w:jc w:val="both"/>
        <w:rPr>
          <w:rFonts w:hint="default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七、选择该节次的指标模版和问卷模版，之后点击确定</w:t>
      </w:r>
    </w:p>
    <w:p w14:paraId="32292595">
      <w:p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54E72">
      <w:pPr>
        <w:jc w:val="both"/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八、完成表单内容（含评分表和主观判断问题打勾）的填写之后点击</w:t>
      </w:r>
      <w:r>
        <w:rPr>
          <w:rFonts w:hint="eastAsia" w:ascii="黑体" w:hAnsi="黑体" w:eastAsia="黑体" w:cs="黑体"/>
          <w:b/>
          <w:bCs/>
          <w:color w:val="00B0F0"/>
          <w:sz w:val="32"/>
          <w:szCs w:val="32"/>
          <w:lang w:val="en-US" w:eastAsia="zh-CN"/>
        </w:rPr>
        <w:t>提交</w:t>
      </w:r>
      <w:r>
        <w:rPr>
          <w:rFonts w:hint="eastAsia" w:ascii="黑体" w:hAnsi="黑体" w:eastAsia="黑体" w:cs="黑体"/>
          <w:color w:val="00B0F0"/>
          <w:sz w:val="32"/>
          <w:szCs w:val="32"/>
          <w:lang w:val="en-US" w:eastAsia="zh-CN"/>
        </w:rPr>
        <w:t>即可。</w:t>
      </w:r>
    </w:p>
    <w:p w14:paraId="1C4595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2723515"/>
            <wp:effectExtent l="0" t="0" r="7620" b="635"/>
            <wp:docPr id="18" name="图片 18" descr="屏幕截图 2025-11-20 143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屏幕截图 2025-11-20 14315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BBD31">
      <w:pPr>
        <w:numPr>
          <w:ilvl w:val="0"/>
          <w:numId w:val="0"/>
        </w:numPr>
        <w:jc w:val="center"/>
        <w:rPr>
          <w:rFonts w:hint="eastAsia"/>
          <w:b/>
          <w:bCs/>
          <w:color w:val="7030A0"/>
          <w:sz w:val="44"/>
          <w:szCs w:val="44"/>
          <w:lang w:val="en-US" w:eastAsia="zh-CN"/>
        </w:rPr>
      </w:pPr>
      <w:r>
        <w:rPr>
          <w:rFonts w:hint="eastAsia"/>
          <w:b/>
          <w:bCs/>
          <w:color w:val="7030A0"/>
          <w:sz w:val="44"/>
          <w:szCs w:val="44"/>
          <w:lang w:val="en-US" w:eastAsia="zh-CN"/>
        </w:rPr>
        <w:t>（突出问题反馈）（可选项）</w:t>
      </w:r>
    </w:p>
    <w:p w14:paraId="14ED7ECE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color w:val="7030A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7030A0"/>
          <w:sz w:val="32"/>
          <w:szCs w:val="32"/>
          <w:lang w:val="en-US" w:eastAsia="zh-CN"/>
        </w:rPr>
        <w:t>一、完成评价之后，可以进行</w:t>
      </w:r>
      <w:r>
        <w:rPr>
          <w:rFonts w:hint="eastAsia" w:ascii="黑体" w:hAnsi="黑体" w:eastAsia="黑体" w:cs="黑体"/>
          <w:b/>
          <w:bCs/>
          <w:color w:val="7030A0"/>
          <w:sz w:val="32"/>
          <w:szCs w:val="32"/>
          <w:lang w:val="en-US" w:eastAsia="zh-CN"/>
        </w:rPr>
        <w:t>突出问题反馈</w:t>
      </w:r>
      <w:r>
        <w:rPr>
          <w:rFonts w:hint="eastAsia" w:ascii="黑体" w:hAnsi="黑体" w:eastAsia="黑体" w:cs="黑体"/>
          <w:color w:val="7030A0"/>
          <w:sz w:val="32"/>
          <w:szCs w:val="32"/>
          <w:lang w:val="en-US" w:eastAsia="zh-CN"/>
        </w:rPr>
        <w:t>。点击该功能，根据轮次主体检索已经评价的课程。</w:t>
      </w:r>
    </w:p>
    <w:p w14:paraId="24832B95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E94BA">
      <w:pPr>
        <w:numPr>
          <w:ilvl w:val="0"/>
          <w:numId w:val="0"/>
        </w:numPr>
        <w:jc w:val="both"/>
        <w:rPr>
          <w:rFonts w:hint="default" w:ascii="黑体" w:hAnsi="黑体" w:eastAsia="黑体" w:cs="黑体"/>
          <w:color w:val="7030A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7030A0"/>
          <w:sz w:val="32"/>
          <w:szCs w:val="32"/>
          <w:lang w:val="en-US" w:eastAsia="zh-CN"/>
        </w:rPr>
        <w:t>二、点击反馈按钮</w:t>
      </w:r>
    </w:p>
    <w:p w14:paraId="27512702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DB917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color w:val="7030A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7030A0"/>
          <w:sz w:val="32"/>
          <w:szCs w:val="32"/>
          <w:lang w:val="en-US" w:eastAsia="zh-CN"/>
        </w:rPr>
        <w:t>三、填写相关问题，之后保存。</w:t>
      </w:r>
    </w:p>
    <w:p w14:paraId="66224F13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57800" cy="2435860"/>
            <wp:effectExtent l="0" t="0" r="0" b="254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0A80F">
      <w:pPr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B5920"/>
    <w:rsid w:val="09975CA7"/>
    <w:rsid w:val="171E7FCC"/>
    <w:rsid w:val="192502F8"/>
    <w:rsid w:val="24FF2EA7"/>
    <w:rsid w:val="280322D5"/>
    <w:rsid w:val="3204262C"/>
    <w:rsid w:val="32062602"/>
    <w:rsid w:val="37881657"/>
    <w:rsid w:val="49FD6207"/>
    <w:rsid w:val="5231098E"/>
    <w:rsid w:val="71D8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378</Words>
  <Characters>417</Characters>
  <Lines>0</Lines>
  <Paragraphs>0</Paragraphs>
  <TotalTime>4</TotalTime>
  <ScaleCrop>false</ScaleCrop>
  <LinksUpToDate>false</LinksUpToDate>
  <CharactersWithSpaces>417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2025-11-17T06:23:00Z</dcterms:created>
  <dc:creator>ASUS</dc:creator>
  <cp:lastModifiedBy>啸风</cp:lastModifiedBy>
  <dcterms:modified xsi:type="dcterms:W3CDTF">2025-11-26T06:40:44Z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eyJoZGlkIjoiYjBiNTA2ZDg1MTFmNTlkYzUzNzYwZDMxYzVjYWIxZDciLCJ1c2VySWQiOiIxMjAwMzUzNDA0In0=</vt:lpwstr>
  </property>
  <property fmtid="{D5CDD505-2E9C-101B-9397-08002B2CF9AE}" pid="4" name="ICV">
    <vt:lpwstr>4C56DD0F5F9B43C3BAAB534C765F4DE3_12</vt:lpwstr>
  </property>
</Properties>
</file>